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19" w:rsidRDefault="00A40C19" w:rsidP="005E1C6F">
      <w:pPr>
        <w:snapToGrid w:val="0"/>
        <w:spacing w:afterLines="50" w:line="594" w:lineRule="exact"/>
        <w:ind w:left="6598" w:hangingChars="2062" w:hanging="6598"/>
        <w:rPr>
          <w:rFonts w:ascii="仿宋_GB2312" w:eastAsia="仿宋_GB2312" w:hAnsi="黑体"/>
          <w:sz w:val="32"/>
          <w:szCs w:val="32"/>
        </w:rPr>
      </w:pPr>
      <w:r w:rsidRPr="00FA3729">
        <w:rPr>
          <w:rFonts w:ascii="仿宋_GB2312" w:eastAsia="仿宋_GB2312" w:hAnsi="黑体" w:hint="eastAsia"/>
          <w:sz w:val="32"/>
          <w:szCs w:val="32"/>
        </w:rPr>
        <w:t>附件1-</w:t>
      </w:r>
      <w:r w:rsidR="0025763C">
        <w:rPr>
          <w:rFonts w:ascii="仿宋_GB2312" w:eastAsia="仿宋_GB2312" w:hAnsi="黑体" w:hint="eastAsia"/>
          <w:sz w:val="32"/>
          <w:szCs w:val="32"/>
        </w:rPr>
        <w:t>11</w:t>
      </w:r>
    </w:p>
    <w:p w:rsidR="00A40C19" w:rsidRPr="00321073" w:rsidRDefault="00A40C19" w:rsidP="00321073">
      <w:pPr>
        <w:pStyle w:val="a5"/>
        <w:tabs>
          <w:tab w:val="left" w:pos="468"/>
          <w:tab w:val="left" w:pos="2088"/>
        </w:tabs>
        <w:snapToGrid w:val="0"/>
        <w:spacing w:before="0" w:beforeAutospacing="0" w:after="0" w:afterAutospacing="0" w:line="594" w:lineRule="exact"/>
        <w:jc w:val="center"/>
        <w:rPr>
          <w:rFonts w:ascii="方正小标宋简体" w:eastAsia="方正小标宋简体" w:hAnsi="方正仿宋简体" w:cs="方正仿宋简体"/>
          <w:bCs/>
          <w:color w:val="000000"/>
          <w:sz w:val="44"/>
          <w:szCs w:val="44"/>
        </w:rPr>
      </w:pPr>
      <w:r w:rsidRPr="00321073">
        <w:rPr>
          <w:rFonts w:ascii="方正小标宋简体" w:eastAsia="方正小标宋简体" w:cs="Times New Roman" w:hint="eastAsia"/>
          <w:color w:val="000000"/>
          <w:kern w:val="2"/>
          <w:sz w:val="44"/>
          <w:szCs w:val="44"/>
        </w:rPr>
        <w:t>玉米联合收割机产品质量国家监督抽查结果</w:t>
      </w:r>
    </w:p>
    <w:p w:rsidR="00A40C19" w:rsidRPr="00FA3729" w:rsidRDefault="00933D1F" w:rsidP="00321073">
      <w:pPr>
        <w:pStyle w:val="a5"/>
        <w:tabs>
          <w:tab w:val="left" w:pos="468"/>
          <w:tab w:val="left" w:pos="2088"/>
        </w:tabs>
        <w:snapToGrid w:val="0"/>
        <w:spacing w:before="0" w:beforeAutospacing="0" w:after="0" w:afterAutospacing="0" w:line="594" w:lineRule="exact"/>
        <w:ind w:firstLineChars="200" w:firstLine="640"/>
        <w:jc w:val="both"/>
        <w:rPr>
          <w:rFonts w:ascii="仿宋_GB2312" w:eastAsia="仿宋_GB2312" w:hAnsi="黑体" w:cs="Times New Roman"/>
          <w:sz w:val="32"/>
          <w:szCs w:val="32"/>
        </w:rPr>
      </w:pPr>
      <w:bookmarkStart w:id="0" w:name="_Hlk533499267"/>
      <w:r w:rsidRPr="00FA3729">
        <w:rPr>
          <w:rFonts w:ascii="仿宋_GB2312" w:eastAsia="仿宋_GB2312" w:hAnsi="黑体" w:cs="Times New Roman" w:hint="eastAsia"/>
          <w:sz w:val="32"/>
          <w:szCs w:val="32"/>
        </w:rPr>
        <w:t>本次共抽查了</w:t>
      </w:r>
      <w:bookmarkEnd w:id="0"/>
      <w:r w:rsidR="00064C20" w:rsidRPr="00FA3729">
        <w:rPr>
          <w:rFonts w:ascii="仿宋_GB2312" w:eastAsia="仿宋_GB2312" w:hAnsi="黑体" w:cs="Times New Roman" w:hint="eastAsia"/>
          <w:sz w:val="32"/>
          <w:szCs w:val="32"/>
        </w:rPr>
        <w:t>天津、河北、吉林、</w:t>
      </w:r>
      <w:r w:rsidR="00A40C19" w:rsidRPr="00FA3729">
        <w:rPr>
          <w:rFonts w:ascii="仿宋_GB2312" w:eastAsia="仿宋_GB2312" w:hAnsi="黑体" w:cs="Times New Roman" w:hint="eastAsia"/>
          <w:sz w:val="32"/>
          <w:szCs w:val="32"/>
        </w:rPr>
        <w:t>黑龙江、</w:t>
      </w:r>
      <w:r w:rsidR="00064C20" w:rsidRPr="00FA3729">
        <w:rPr>
          <w:rFonts w:ascii="仿宋_GB2312" w:eastAsia="仿宋_GB2312" w:hAnsi="黑体" w:cs="Times New Roman" w:hint="eastAsia"/>
          <w:sz w:val="32"/>
          <w:szCs w:val="32"/>
        </w:rPr>
        <w:t>山东、</w:t>
      </w:r>
      <w:r w:rsidR="00A40C19" w:rsidRPr="00FA3729">
        <w:rPr>
          <w:rFonts w:ascii="仿宋_GB2312" w:eastAsia="仿宋_GB2312" w:hAnsi="黑体" w:cs="Times New Roman" w:hint="eastAsia"/>
          <w:sz w:val="32"/>
          <w:szCs w:val="32"/>
        </w:rPr>
        <w:t>河南等</w:t>
      </w:r>
      <w:r w:rsidR="00A40C19" w:rsidRPr="00FA3729">
        <w:rPr>
          <w:rFonts w:ascii="仿宋_GB2312" w:eastAsia="仿宋_GB2312" w:hAnsi="黑体" w:cs="Times New Roman"/>
          <w:sz w:val="32"/>
          <w:szCs w:val="32"/>
        </w:rPr>
        <w:t>6</w:t>
      </w:r>
      <w:r w:rsidR="00A40C19" w:rsidRPr="00FA3729">
        <w:rPr>
          <w:rFonts w:ascii="仿宋_GB2312" w:eastAsia="仿宋_GB2312" w:hAnsi="黑体" w:cs="Times New Roman" w:hint="eastAsia"/>
          <w:sz w:val="32"/>
          <w:szCs w:val="32"/>
        </w:rPr>
        <w:t>个省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、直辖市</w:t>
      </w:r>
      <w:r w:rsidR="00A40C19" w:rsidRPr="00FA3729">
        <w:rPr>
          <w:rFonts w:ascii="仿宋_GB2312" w:eastAsia="仿宋_GB2312" w:hAnsi="黑体" w:cs="Times New Roman"/>
          <w:sz w:val="32"/>
          <w:szCs w:val="32"/>
        </w:rPr>
        <w:t>16</w:t>
      </w:r>
      <w:r w:rsidR="00A40C19" w:rsidRPr="00FA3729">
        <w:rPr>
          <w:rFonts w:ascii="仿宋_GB2312" w:eastAsia="仿宋_GB2312" w:hAnsi="黑体" w:cs="Times New Roman" w:hint="eastAsia"/>
          <w:sz w:val="32"/>
          <w:szCs w:val="32"/>
        </w:rPr>
        <w:t>家企业生产的</w:t>
      </w:r>
      <w:r w:rsidR="00A40C19" w:rsidRPr="00FA3729">
        <w:rPr>
          <w:rFonts w:ascii="仿宋_GB2312" w:eastAsia="仿宋_GB2312" w:hAnsi="黑体" w:cs="Times New Roman"/>
          <w:sz w:val="32"/>
          <w:szCs w:val="32"/>
        </w:rPr>
        <w:t>16</w:t>
      </w:r>
      <w:r w:rsidR="00A40C19" w:rsidRPr="00FA3729">
        <w:rPr>
          <w:rFonts w:ascii="仿宋_GB2312" w:eastAsia="仿宋_GB2312" w:hAnsi="黑体" w:cs="Times New Roman" w:hint="eastAsia"/>
          <w:sz w:val="32"/>
          <w:szCs w:val="32"/>
        </w:rPr>
        <w:t>批</w:t>
      </w:r>
      <w:bookmarkStart w:id="1" w:name="_GoBack"/>
      <w:bookmarkEnd w:id="1"/>
      <w:r w:rsidR="00A40C19" w:rsidRPr="00FA3729">
        <w:rPr>
          <w:rFonts w:ascii="仿宋_GB2312" w:eastAsia="仿宋_GB2312" w:hAnsi="黑体" w:cs="Times New Roman" w:hint="eastAsia"/>
          <w:sz w:val="32"/>
          <w:szCs w:val="32"/>
        </w:rPr>
        <w:t>次玉米联合收割机产品。</w:t>
      </w:r>
    </w:p>
    <w:p w:rsidR="00A40C19" w:rsidRPr="00FA3729" w:rsidRDefault="00A40C19" w:rsidP="00321073">
      <w:pPr>
        <w:pStyle w:val="a5"/>
        <w:tabs>
          <w:tab w:val="left" w:pos="468"/>
          <w:tab w:val="left" w:pos="2088"/>
        </w:tabs>
        <w:snapToGrid w:val="0"/>
        <w:spacing w:before="0" w:beforeAutospacing="0" w:after="0" w:afterAutospacing="0" w:line="594" w:lineRule="exact"/>
        <w:ind w:firstLineChars="200" w:firstLine="640"/>
        <w:jc w:val="both"/>
        <w:rPr>
          <w:rFonts w:ascii="仿宋_GB2312" w:eastAsia="仿宋_GB2312" w:hAnsi="黑体" w:cs="Times New Roman"/>
          <w:sz w:val="32"/>
          <w:szCs w:val="32"/>
        </w:rPr>
      </w:pPr>
      <w:r w:rsidRPr="00FA3729">
        <w:rPr>
          <w:rFonts w:ascii="仿宋_GB2312" w:eastAsia="仿宋_GB2312" w:hAnsi="黑体" w:cs="Times New Roman" w:hint="eastAsia"/>
          <w:sz w:val="32"/>
          <w:szCs w:val="32"/>
        </w:rPr>
        <w:t>本次抽查依据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GB 10395.1-2009</w:t>
      </w:r>
      <w:r w:rsidR="00A97844" w:rsidRPr="00FA3729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农林机械 安全 第1部分:</w:t>
      </w:r>
      <w:r w:rsidRPr="00F97D3F">
        <w:rPr>
          <w:rFonts w:ascii="仿宋_GB2312" w:eastAsia="仿宋_GB2312" w:hAnsi="黑体" w:cs="Times New Roman" w:hint="eastAsia"/>
          <w:sz w:val="32"/>
          <w:szCs w:val="32"/>
        </w:rPr>
        <w:t>总则》、</w:t>
      </w:r>
      <w:r w:rsidR="00572A2F" w:rsidRPr="00F97D3F">
        <w:rPr>
          <w:rFonts w:ascii="仿宋_GB2312" w:eastAsia="仿宋_GB2312" w:hAnsi="黑体" w:cs="Times New Roman" w:hint="eastAsia"/>
          <w:sz w:val="32"/>
          <w:szCs w:val="32"/>
        </w:rPr>
        <w:t>GB 10395.7-200</w:t>
      </w:r>
      <w:r w:rsidR="00572A2F" w:rsidRPr="00F97D3F">
        <w:rPr>
          <w:rFonts w:ascii="仿宋_GB2312" w:eastAsia="仿宋_GB2312" w:hAnsi="黑体" w:cs="Times New Roman"/>
          <w:sz w:val="32"/>
          <w:szCs w:val="32"/>
        </w:rPr>
        <w:t>6</w:t>
      </w:r>
      <w:r w:rsidR="00A97844" w:rsidRPr="00F97D3F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97D3F">
        <w:rPr>
          <w:rFonts w:ascii="仿宋_GB2312" w:eastAsia="仿宋_GB2312" w:hAnsi="黑体" w:cs="Times New Roman" w:hint="eastAsia"/>
          <w:sz w:val="32"/>
          <w:szCs w:val="32"/>
        </w:rPr>
        <w:t>农林拖拉机和机械 安全技术条件 第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7部分：联合收割机、饲料和棉花收获机》、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GB 10396-2006</w:t>
      </w:r>
      <w:r w:rsidR="00A97844" w:rsidRPr="00FA3729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农林拖拉机和机械、草坪和园艺动力机械 安全标志和危险图形 总则》、GB 19997-2005《谷物联合收割机 噪声限值》、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GB/T 9480-2001</w:t>
      </w:r>
      <w:r w:rsidR="00A97844" w:rsidRPr="00FA3729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农林拖拉机和机械、草坪和园艺动力机械 使用说明书编写规则》、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GB/T 4269.1-2000</w:t>
      </w:r>
      <w:r w:rsidR="00A97844" w:rsidRPr="00FA3729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农林拖拉机和机械、草坪和园艺动力机械  操纵者操纵机构和其他安全装置用符号 第1部分 通用符号》、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GB/T 4269.2-2016</w:t>
      </w:r>
      <w:r w:rsidR="00A97844" w:rsidRPr="00FA3729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农林拖拉机和机械、草坪和园艺动力机械  操纵者操纵机构和其他安全装置用符号 第2部分 农用拖拉机和机械用符号》、GB/T 2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1962-2008</w:t>
      </w:r>
      <w:r w:rsidR="00A97844" w:rsidRPr="00FA3729">
        <w:rPr>
          <w:rFonts w:ascii="仿宋_GB2312" w:eastAsia="仿宋_GB2312" w:hAnsi="黑体" w:cs="Times New Roman" w:hint="eastAsia"/>
          <w:sz w:val="32"/>
          <w:szCs w:val="32"/>
        </w:rPr>
        <w:t>《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玉米收获机械 技术条件》等标准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的</w:t>
      </w:r>
      <w:r w:rsidR="005108B9" w:rsidRPr="00FA3729">
        <w:rPr>
          <w:rFonts w:ascii="仿宋_GB2312" w:eastAsia="仿宋_GB2312" w:hAnsi="黑体" w:cs="Times New Roman" w:hint="eastAsia"/>
          <w:sz w:val="32"/>
          <w:szCs w:val="32"/>
        </w:rPr>
        <w:t>要求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，对玉米联合收割机</w:t>
      </w:r>
      <w:r w:rsidR="005108B9" w:rsidRPr="00FA3729">
        <w:rPr>
          <w:rFonts w:ascii="仿宋_GB2312" w:eastAsia="仿宋_GB2312" w:hAnsi="黑体" w:cs="Times New Roman" w:hint="eastAsia"/>
          <w:sz w:val="32"/>
          <w:szCs w:val="32"/>
        </w:rPr>
        <w:t>产品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的安全距离、挂装式茎杆切碎器、运动部件、制动性能、后视镜及喇叭、环境噪声、耳位噪声、热表面</w:t>
      </w:r>
      <w:r w:rsidR="00A97844">
        <w:rPr>
          <w:rFonts w:ascii="仿宋_GB2312" w:eastAsia="仿宋_GB2312" w:hAnsi="黑体" w:cs="Times New Roman" w:hint="eastAsia"/>
          <w:sz w:val="32"/>
          <w:szCs w:val="32"/>
        </w:rPr>
        <w:t>、粮箱和粮箱螺旋输送器、灭火器、操纵机构、操作者工作台、梯子扶手</w:t>
      </w:r>
      <w:r w:rsidRPr="00FA3729">
        <w:rPr>
          <w:rFonts w:ascii="仿宋_GB2312" w:eastAsia="仿宋_GB2312" w:hAnsi="黑体" w:cs="Times New Roman" w:hint="eastAsia"/>
          <w:sz w:val="32"/>
          <w:szCs w:val="32"/>
        </w:rPr>
        <w:t>、割台固定机构、电气设备与蓄电池、排气口、剪切与挤压部位、发动机的起动和停机、玉米摘穗台、割台传动系分离机构、驾驶室紧急出口、座位、驾驶室尺寸、照明设备、密封性能、标志等26个项目进行了检验。</w:t>
      </w:r>
    </w:p>
    <w:p w:rsidR="005D7425" w:rsidRPr="00C165FC" w:rsidRDefault="005E1C6F" w:rsidP="00321073">
      <w:pPr>
        <w:spacing w:line="594" w:lineRule="exact"/>
        <w:ind w:firstLineChars="200" w:firstLine="640"/>
        <w:jc w:val="both"/>
        <w:rPr>
          <w:rFonts w:ascii="仿宋" w:eastAsia="仿宋" w:hAnsi="仿宋" w:cs="方正仿宋简体"/>
          <w:kern w:val="2"/>
          <w:sz w:val="32"/>
          <w:szCs w:val="32"/>
        </w:rPr>
      </w:pPr>
      <w:r w:rsidRPr="008E46AB">
        <w:rPr>
          <w:rFonts w:ascii="仿宋_GB2312" w:eastAsia="仿宋_GB2312"/>
          <w:sz w:val="32"/>
          <w:szCs w:val="32"/>
        </w:rPr>
        <w:lastRenderedPageBreak/>
        <w:t>抽查未发现不合格产品。</w:t>
      </w:r>
      <w:r w:rsidR="00A40C19" w:rsidRPr="00FA3729">
        <w:rPr>
          <w:rFonts w:ascii="仿宋_GB2312" w:eastAsia="仿宋_GB2312" w:hAnsi="黑体" w:hint="eastAsia"/>
          <w:sz w:val="32"/>
          <w:szCs w:val="32"/>
        </w:rPr>
        <w:t>具体抽查结果见附表</w:t>
      </w:r>
      <w:r w:rsidR="00321073">
        <w:rPr>
          <w:rFonts w:ascii="仿宋_GB2312" w:eastAsia="仿宋_GB2312" w:hAnsi="黑体" w:hint="eastAsia"/>
          <w:sz w:val="32"/>
          <w:szCs w:val="32"/>
        </w:rPr>
        <w:t>1-11</w:t>
      </w:r>
      <w:r w:rsidR="00A40C19" w:rsidRPr="00FA3729">
        <w:rPr>
          <w:rFonts w:ascii="仿宋_GB2312" w:eastAsia="仿宋_GB2312" w:hAnsi="黑体" w:hint="eastAsia"/>
          <w:sz w:val="32"/>
          <w:szCs w:val="32"/>
        </w:rPr>
        <w:t>。</w:t>
      </w:r>
    </w:p>
    <w:sectPr w:rsidR="005D7425" w:rsidRPr="00C165FC" w:rsidSect="007C3467"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E65" w:rsidRDefault="00621E65" w:rsidP="00A40C19">
      <w:r>
        <w:separator/>
      </w:r>
    </w:p>
  </w:endnote>
  <w:endnote w:type="continuationSeparator" w:id="1">
    <w:p w:rsidR="00621E65" w:rsidRDefault="00621E65" w:rsidP="00A40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E65" w:rsidRDefault="00621E65" w:rsidP="00A40C19">
      <w:r>
        <w:separator/>
      </w:r>
    </w:p>
  </w:footnote>
  <w:footnote w:type="continuationSeparator" w:id="1">
    <w:p w:rsidR="00621E65" w:rsidRDefault="00621E65" w:rsidP="00A40C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140"/>
    <w:rsid w:val="00064C20"/>
    <w:rsid w:val="001263D8"/>
    <w:rsid w:val="00161A73"/>
    <w:rsid w:val="00227591"/>
    <w:rsid w:val="0025763C"/>
    <w:rsid w:val="0026288E"/>
    <w:rsid w:val="00287A37"/>
    <w:rsid w:val="00321073"/>
    <w:rsid w:val="00374C2F"/>
    <w:rsid w:val="003B6596"/>
    <w:rsid w:val="004F383B"/>
    <w:rsid w:val="005108B9"/>
    <w:rsid w:val="00516F5F"/>
    <w:rsid w:val="00540D68"/>
    <w:rsid w:val="005533BE"/>
    <w:rsid w:val="00572A2F"/>
    <w:rsid w:val="00597140"/>
    <w:rsid w:val="005D7425"/>
    <w:rsid w:val="005E1C6F"/>
    <w:rsid w:val="005F729D"/>
    <w:rsid w:val="00621E65"/>
    <w:rsid w:val="006C3307"/>
    <w:rsid w:val="00704B87"/>
    <w:rsid w:val="00736747"/>
    <w:rsid w:val="00775FD9"/>
    <w:rsid w:val="007C3467"/>
    <w:rsid w:val="008A3257"/>
    <w:rsid w:val="00933D1F"/>
    <w:rsid w:val="00A100B5"/>
    <w:rsid w:val="00A40C19"/>
    <w:rsid w:val="00A97844"/>
    <w:rsid w:val="00B46844"/>
    <w:rsid w:val="00B84B49"/>
    <w:rsid w:val="00C165FC"/>
    <w:rsid w:val="00C22655"/>
    <w:rsid w:val="00C571AD"/>
    <w:rsid w:val="00D07C86"/>
    <w:rsid w:val="00D367D2"/>
    <w:rsid w:val="00DC31EF"/>
    <w:rsid w:val="00EB4F9D"/>
    <w:rsid w:val="00EF3A59"/>
    <w:rsid w:val="00F97D3F"/>
    <w:rsid w:val="00FA3729"/>
    <w:rsid w:val="00FD0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1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C19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C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C19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C19"/>
    <w:rPr>
      <w:sz w:val="18"/>
      <w:szCs w:val="18"/>
    </w:rPr>
  </w:style>
  <w:style w:type="paragraph" w:styleId="a5">
    <w:name w:val="Normal (Web)"/>
    <w:basedOn w:val="a"/>
    <w:rsid w:val="00FD08DB"/>
    <w:pPr>
      <w:widowControl/>
      <w:spacing w:before="100" w:beforeAutospacing="1" w:after="100" w:afterAutospacing="1"/>
    </w:pPr>
    <w:rPr>
      <w:rFonts w:hAnsi="宋体" w:cs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easy</cp:lastModifiedBy>
  <cp:revision>24</cp:revision>
  <dcterms:created xsi:type="dcterms:W3CDTF">2018-12-25T01:43:00Z</dcterms:created>
  <dcterms:modified xsi:type="dcterms:W3CDTF">2018-12-27T04:00:00Z</dcterms:modified>
</cp:coreProperties>
</file>